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0A72EA" w14:textId="77777777" w:rsidR="00A0082A" w:rsidRDefault="00A0082A">
      <w:pPr>
        <w:rPr>
          <w:rFonts w:ascii="Helvetica" w:hAnsi="Helvetica" w:cs="Helvetica"/>
          <w:color w:val="262626"/>
          <w:sz w:val="26"/>
          <w:szCs w:val="26"/>
        </w:rPr>
      </w:pPr>
      <w:bookmarkStart w:id="0" w:name="_GoBack"/>
      <w:bookmarkEnd w:id="0"/>
    </w:p>
    <w:p w14:paraId="48E74FD4" w14:textId="6129347E" w:rsidR="00A0082A" w:rsidRPr="00BB7109" w:rsidRDefault="00E42EF7" w:rsidP="00A0082A">
      <w:pPr>
        <w:jc w:val="center"/>
        <w:rPr>
          <w:rFonts w:ascii="Times New Roman" w:hAnsi="Times New Roman"/>
          <w:b/>
          <w:sz w:val="36"/>
          <w:szCs w:val="36"/>
        </w:rPr>
      </w:pPr>
      <w:r>
        <w:rPr>
          <w:rFonts w:ascii="Times New Roman" w:hAnsi="Times New Roman"/>
          <w:b/>
          <w:sz w:val="36"/>
          <w:szCs w:val="36"/>
        </w:rPr>
        <w:t>EET380</w:t>
      </w:r>
      <w:r w:rsidR="00A0082A" w:rsidRPr="00BB7109">
        <w:rPr>
          <w:rFonts w:ascii="Times New Roman" w:hAnsi="Times New Roman"/>
          <w:b/>
          <w:sz w:val="36"/>
          <w:szCs w:val="36"/>
        </w:rPr>
        <w:t>-</w:t>
      </w:r>
      <w:r>
        <w:rPr>
          <w:rFonts w:ascii="Times New Roman" w:hAnsi="Times New Roman"/>
          <w:b/>
          <w:sz w:val="36"/>
          <w:szCs w:val="36"/>
        </w:rPr>
        <w:t>Digital communications I</w:t>
      </w:r>
    </w:p>
    <w:p w14:paraId="6CEE432B" w14:textId="77777777" w:rsidR="00A0082A" w:rsidRPr="00BB7109" w:rsidRDefault="00A0082A" w:rsidP="00A0082A">
      <w:pPr>
        <w:rPr>
          <w:rFonts w:ascii="Times New Roman" w:hAnsi="Times New Roman"/>
          <w:b/>
          <w:sz w:val="36"/>
          <w:szCs w:val="36"/>
        </w:rPr>
      </w:pPr>
    </w:p>
    <w:p w14:paraId="0B93A995" w14:textId="77777777" w:rsidR="00A0082A" w:rsidRPr="00BB7109" w:rsidRDefault="00A0082A" w:rsidP="00A0082A">
      <w:pPr>
        <w:jc w:val="center"/>
        <w:rPr>
          <w:rFonts w:ascii="Times New Roman" w:hAnsi="Times New Roman"/>
          <w:b/>
          <w:sz w:val="36"/>
          <w:szCs w:val="36"/>
        </w:rPr>
      </w:pPr>
      <w:r>
        <w:rPr>
          <w:rFonts w:ascii="Times New Roman" w:hAnsi="Times New Roman"/>
          <w:b/>
          <w:sz w:val="36"/>
          <w:szCs w:val="36"/>
        </w:rPr>
        <w:t xml:space="preserve">Unit 4 Lab </w:t>
      </w:r>
    </w:p>
    <w:p w14:paraId="3ADD6E67" w14:textId="77777777" w:rsidR="00A0082A" w:rsidRPr="00BB7109" w:rsidRDefault="00A0082A" w:rsidP="00A0082A">
      <w:pPr>
        <w:rPr>
          <w:rFonts w:ascii="Times New Roman" w:hAnsi="Times New Roman"/>
          <w:b/>
          <w:sz w:val="36"/>
          <w:szCs w:val="36"/>
        </w:rPr>
      </w:pPr>
    </w:p>
    <w:p w14:paraId="5BE144E0" w14:textId="77777777" w:rsidR="00A0082A" w:rsidRDefault="00A0082A" w:rsidP="00A0082A">
      <w:pPr>
        <w:jc w:val="center"/>
        <w:rPr>
          <w:rFonts w:ascii="Times New Roman" w:hAnsi="Times New Roman"/>
          <w:b/>
          <w:sz w:val="36"/>
          <w:szCs w:val="36"/>
        </w:rPr>
      </w:pPr>
      <w:r w:rsidRPr="00BB7109">
        <w:rPr>
          <w:rFonts w:ascii="Times New Roman" w:hAnsi="Times New Roman"/>
          <w:b/>
          <w:sz w:val="36"/>
          <w:szCs w:val="36"/>
        </w:rPr>
        <w:t>By: Joel Nyapolla</w:t>
      </w:r>
    </w:p>
    <w:p w14:paraId="6C1C2EF2" w14:textId="77777777" w:rsidR="00A0082A" w:rsidRPr="00BB7109" w:rsidRDefault="00A0082A" w:rsidP="00A0082A">
      <w:pPr>
        <w:rPr>
          <w:rFonts w:ascii="Times New Roman" w:hAnsi="Times New Roman"/>
          <w:b/>
          <w:sz w:val="36"/>
          <w:szCs w:val="36"/>
        </w:rPr>
      </w:pPr>
    </w:p>
    <w:p w14:paraId="1041F77F" w14:textId="04CFB3FF" w:rsidR="00A0082A" w:rsidRPr="00BB7109" w:rsidRDefault="00A0082A" w:rsidP="00A0082A">
      <w:pPr>
        <w:tabs>
          <w:tab w:val="left" w:pos="2517"/>
          <w:tab w:val="center" w:pos="4680"/>
        </w:tabs>
        <w:jc w:val="center"/>
        <w:rPr>
          <w:rFonts w:ascii="Times New Roman" w:hAnsi="Times New Roman"/>
          <w:b/>
          <w:sz w:val="36"/>
          <w:szCs w:val="36"/>
        </w:rPr>
      </w:pPr>
      <w:r w:rsidRPr="00BB7109">
        <w:rPr>
          <w:rFonts w:ascii="Times New Roman" w:hAnsi="Times New Roman"/>
          <w:b/>
          <w:sz w:val="36"/>
          <w:szCs w:val="36"/>
        </w:rPr>
        <w:t>Instructor:</w:t>
      </w:r>
      <w:r w:rsidR="00E42EF7">
        <w:rPr>
          <w:rFonts w:ascii="Times New Roman" w:hAnsi="Times New Roman"/>
          <w:b/>
          <w:sz w:val="36"/>
          <w:szCs w:val="36"/>
        </w:rPr>
        <w:t xml:space="preserve"> Prof. William Routt</w:t>
      </w:r>
      <w:r w:rsidR="008F7C0E">
        <w:rPr>
          <w:rFonts w:ascii="Times New Roman" w:hAnsi="Times New Roman"/>
          <w:b/>
          <w:sz w:val="36"/>
          <w:szCs w:val="36"/>
        </w:rPr>
        <w:t xml:space="preserve"> </w:t>
      </w:r>
    </w:p>
    <w:p w14:paraId="4DC08719" w14:textId="77777777" w:rsidR="00A0082A" w:rsidRDefault="00A0082A" w:rsidP="00A0082A">
      <w:pPr>
        <w:rPr>
          <w:rFonts w:ascii="Times New Roman" w:hAnsi="Times New Roman"/>
          <w:b/>
          <w:sz w:val="36"/>
          <w:szCs w:val="36"/>
        </w:rPr>
      </w:pPr>
    </w:p>
    <w:p w14:paraId="6E0B9A41" w14:textId="77777777" w:rsidR="00A0082A" w:rsidRDefault="00A0082A" w:rsidP="00A0082A">
      <w:pPr>
        <w:jc w:val="center"/>
        <w:rPr>
          <w:rFonts w:ascii="Times New Roman" w:hAnsi="Times New Roman"/>
          <w:b/>
          <w:sz w:val="36"/>
          <w:szCs w:val="36"/>
        </w:rPr>
      </w:pPr>
      <w:r w:rsidRPr="00BB7109">
        <w:rPr>
          <w:rFonts w:ascii="Times New Roman" w:hAnsi="Times New Roman"/>
          <w:b/>
          <w:sz w:val="36"/>
          <w:szCs w:val="36"/>
        </w:rPr>
        <w:t>Online EET Department</w:t>
      </w:r>
    </w:p>
    <w:p w14:paraId="4E299717" w14:textId="77777777" w:rsidR="00A0082A" w:rsidRPr="00BB7109" w:rsidRDefault="00A0082A" w:rsidP="00A0082A">
      <w:pPr>
        <w:rPr>
          <w:rFonts w:ascii="Times New Roman" w:hAnsi="Times New Roman"/>
          <w:b/>
          <w:sz w:val="36"/>
          <w:szCs w:val="36"/>
        </w:rPr>
      </w:pPr>
    </w:p>
    <w:p w14:paraId="2C96215A" w14:textId="77777777" w:rsidR="00A0082A" w:rsidRDefault="00A0082A" w:rsidP="00A0082A">
      <w:pPr>
        <w:jc w:val="center"/>
        <w:rPr>
          <w:rFonts w:ascii="Times New Roman" w:hAnsi="Times New Roman"/>
          <w:b/>
          <w:sz w:val="36"/>
          <w:szCs w:val="36"/>
        </w:rPr>
      </w:pPr>
      <w:r w:rsidRPr="00BB7109">
        <w:rPr>
          <w:rFonts w:ascii="Times New Roman" w:hAnsi="Times New Roman"/>
          <w:b/>
          <w:sz w:val="36"/>
          <w:szCs w:val="36"/>
        </w:rPr>
        <w:t>ECPI University</w:t>
      </w:r>
    </w:p>
    <w:p w14:paraId="168A44ED" w14:textId="77777777" w:rsidR="00A0082A" w:rsidRPr="00BB7109" w:rsidRDefault="00A0082A" w:rsidP="00A0082A">
      <w:pPr>
        <w:rPr>
          <w:rFonts w:ascii="Times New Roman" w:hAnsi="Times New Roman"/>
          <w:b/>
          <w:sz w:val="36"/>
          <w:szCs w:val="36"/>
        </w:rPr>
      </w:pPr>
    </w:p>
    <w:p w14:paraId="5182F9A9" w14:textId="4FC6A16A" w:rsidR="00A0082A" w:rsidRPr="00072460" w:rsidRDefault="00CD4A07" w:rsidP="00A0082A">
      <w:pPr>
        <w:ind w:left="-510" w:firstLine="270"/>
        <w:jc w:val="center"/>
        <w:rPr>
          <w:rFonts w:ascii="Times New Roman" w:hAnsi="Times New Roman"/>
          <w:b/>
          <w:sz w:val="36"/>
          <w:szCs w:val="36"/>
        </w:rPr>
      </w:pPr>
      <w:r>
        <w:rPr>
          <w:rFonts w:ascii="Times New Roman" w:hAnsi="Times New Roman"/>
          <w:b/>
          <w:sz w:val="36"/>
          <w:szCs w:val="36"/>
        </w:rPr>
        <w:t>Date: 16</w:t>
      </w:r>
      <w:r w:rsidR="00A0082A">
        <w:rPr>
          <w:rFonts w:ascii="Times New Roman" w:hAnsi="Times New Roman"/>
          <w:b/>
          <w:sz w:val="36"/>
          <w:szCs w:val="36"/>
        </w:rPr>
        <w:t xml:space="preserve"> July 2014</w:t>
      </w:r>
    </w:p>
    <w:p w14:paraId="28B09FC3" w14:textId="77777777" w:rsidR="00A0082A" w:rsidRDefault="00A0082A" w:rsidP="00A0082A">
      <w:pPr>
        <w:jc w:val="center"/>
        <w:rPr>
          <w:sz w:val="44"/>
          <w:szCs w:val="44"/>
        </w:rPr>
      </w:pPr>
    </w:p>
    <w:p w14:paraId="1AEDCDBD" w14:textId="77777777" w:rsidR="00A0082A" w:rsidRDefault="00A0082A" w:rsidP="00A0082A">
      <w:pPr>
        <w:jc w:val="center"/>
        <w:rPr>
          <w:sz w:val="44"/>
          <w:szCs w:val="44"/>
        </w:rPr>
      </w:pPr>
    </w:p>
    <w:p w14:paraId="2FFA9398" w14:textId="77777777" w:rsidR="00A0082A" w:rsidRDefault="00A0082A" w:rsidP="00A0082A">
      <w:pPr>
        <w:jc w:val="center"/>
        <w:rPr>
          <w:sz w:val="44"/>
          <w:szCs w:val="44"/>
        </w:rPr>
      </w:pPr>
    </w:p>
    <w:p w14:paraId="3AFCF015" w14:textId="77777777" w:rsidR="00A0082A" w:rsidRDefault="00A0082A" w:rsidP="00A0082A">
      <w:pPr>
        <w:jc w:val="center"/>
        <w:rPr>
          <w:sz w:val="44"/>
          <w:szCs w:val="44"/>
        </w:rPr>
      </w:pPr>
    </w:p>
    <w:p w14:paraId="14932282" w14:textId="77777777" w:rsidR="00A0082A" w:rsidRDefault="00A0082A" w:rsidP="00A0082A">
      <w:pPr>
        <w:jc w:val="center"/>
        <w:rPr>
          <w:sz w:val="44"/>
          <w:szCs w:val="44"/>
        </w:rPr>
      </w:pPr>
    </w:p>
    <w:p w14:paraId="6B9F96A3" w14:textId="77777777" w:rsidR="00A0082A" w:rsidRDefault="00A0082A" w:rsidP="00A0082A">
      <w:pPr>
        <w:jc w:val="center"/>
        <w:rPr>
          <w:sz w:val="44"/>
          <w:szCs w:val="44"/>
        </w:rPr>
      </w:pPr>
    </w:p>
    <w:p w14:paraId="6462DB02" w14:textId="77777777" w:rsidR="00A0082A" w:rsidRDefault="00A0082A" w:rsidP="00A0082A">
      <w:pPr>
        <w:jc w:val="center"/>
        <w:rPr>
          <w:sz w:val="44"/>
          <w:szCs w:val="44"/>
        </w:rPr>
      </w:pPr>
    </w:p>
    <w:p w14:paraId="3F78B5DE" w14:textId="77777777" w:rsidR="00A0082A" w:rsidRDefault="00A0082A" w:rsidP="00A0082A">
      <w:pPr>
        <w:jc w:val="center"/>
        <w:rPr>
          <w:sz w:val="44"/>
          <w:szCs w:val="44"/>
        </w:rPr>
      </w:pPr>
    </w:p>
    <w:p w14:paraId="14E5CCD5" w14:textId="77777777" w:rsidR="00A0082A" w:rsidRDefault="00A0082A" w:rsidP="00A0082A">
      <w:pPr>
        <w:jc w:val="center"/>
        <w:rPr>
          <w:sz w:val="44"/>
          <w:szCs w:val="44"/>
        </w:rPr>
      </w:pPr>
    </w:p>
    <w:p w14:paraId="4EEFD049" w14:textId="77777777" w:rsidR="00A0082A" w:rsidRPr="00871293" w:rsidRDefault="00A0082A" w:rsidP="00A0082A">
      <w:pPr>
        <w:jc w:val="center"/>
        <w:rPr>
          <w:sz w:val="20"/>
          <w:szCs w:val="20"/>
        </w:rPr>
      </w:pPr>
    </w:p>
    <w:p w14:paraId="6116503E" w14:textId="77777777" w:rsidR="00A0082A" w:rsidRPr="00871293" w:rsidRDefault="00A0082A" w:rsidP="00A0082A">
      <w:pPr>
        <w:spacing w:line="480" w:lineRule="auto"/>
        <w:rPr>
          <w:rFonts w:cs="Calibri"/>
          <w:i/>
          <w:sz w:val="20"/>
          <w:szCs w:val="20"/>
        </w:rPr>
      </w:pPr>
      <w:r w:rsidRPr="00871293">
        <w:rPr>
          <w:rStyle w:val="Emphasis"/>
          <w:rFonts w:cs="Calibri"/>
          <w:sz w:val="20"/>
          <w:szCs w:val="20"/>
        </w:rPr>
        <w:t>ECPI’s Honor Pledge:  I pledge to support the Honor System of ECPI. I will refrain from any form of academic dishonesty or deception, such as cheating or plagiarism. I am aware that as a member of the academic community it is my responsibility to turn in all suspected violators of the honor code. I understand that any failure on my part to support the Honor System will be turned over to a Judicial Review Board for determination. I will report to a Judicial Review Board hearing if summoned.</w:t>
      </w:r>
    </w:p>
    <w:p w14:paraId="30113E8E" w14:textId="77777777" w:rsidR="00A0082A" w:rsidRPr="007679A4" w:rsidRDefault="00A0082A" w:rsidP="00A0082A">
      <w:pPr>
        <w:jc w:val="center"/>
        <w:rPr>
          <w:b/>
          <w:sz w:val="36"/>
          <w:szCs w:val="36"/>
        </w:rPr>
      </w:pPr>
      <w:r w:rsidRPr="007679A4">
        <w:rPr>
          <w:b/>
          <w:sz w:val="36"/>
          <w:szCs w:val="36"/>
        </w:rPr>
        <w:lastRenderedPageBreak/>
        <w:t>ABSTRACT</w:t>
      </w:r>
    </w:p>
    <w:p w14:paraId="209993DF" w14:textId="77777777" w:rsidR="00A0082A" w:rsidRDefault="00A0082A" w:rsidP="00A0082A">
      <w:pPr>
        <w:rPr>
          <w:rFonts w:ascii="Times New Roman" w:hAnsi="Times New Roman"/>
        </w:rPr>
      </w:pPr>
    </w:p>
    <w:p w14:paraId="3A90C6DA" w14:textId="53433C8C" w:rsidR="00E42EF7" w:rsidRPr="00E42EF7" w:rsidRDefault="00E42EF7" w:rsidP="00A0082A">
      <w:pPr>
        <w:rPr>
          <w:rFonts w:ascii="Helvetica" w:hAnsi="Helvetica"/>
        </w:rPr>
      </w:pPr>
      <w:r w:rsidRPr="00E42EF7">
        <w:rPr>
          <w:rFonts w:ascii="Helvetica" w:hAnsi="Helvetica" w:cs="Arial"/>
          <w:sz w:val="26"/>
          <w:szCs w:val="26"/>
        </w:rPr>
        <w:t>The mission of this project is to implement a 5-channel TDM-PCM transmitter and receiver.</w:t>
      </w:r>
    </w:p>
    <w:p w14:paraId="5F296CE3" w14:textId="77777777" w:rsidR="00E42EF7" w:rsidRDefault="00E42EF7" w:rsidP="00A0082A">
      <w:pPr>
        <w:rPr>
          <w:rFonts w:ascii="Times New Roman" w:hAnsi="Times New Roman"/>
        </w:rPr>
      </w:pPr>
    </w:p>
    <w:p w14:paraId="7C9D84FD" w14:textId="77777777" w:rsidR="00A0082A" w:rsidRDefault="00A0082A" w:rsidP="00A0082A">
      <w:pPr>
        <w:rPr>
          <w:rFonts w:ascii="Times New Roman" w:hAnsi="Times New Roman"/>
        </w:rPr>
      </w:pPr>
    </w:p>
    <w:p w14:paraId="26AD5847" w14:textId="77777777" w:rsidR="00CD4A07" w:rsidRDefault="00CD4A07" w:rsidP="00A0082A">
      <w:pPr>
        <w:rPr>
          <w:rFonts w:ascii="Times New Roman" w:hAnsi="Times New Roman"/>
        </w:rPr>
      </w:pPr>
    </w:p>
    <w:p w14:paraId="63205B8E" w14:textId="77777777" w:rsidR="00CD4A07" w:rsidRDefault="00CD4A07" w:rsidP="00A0082A">
      <w:pPr>
        <w:rPr>
          <w:rFonts w:ascii="Times New Roman" w:hAnsi="Times New Roman"/>
        </w:rPr>
      </w:pPr>
    </w:p>
    <w:p w14:paraId="6B654687" w14:textId="77777777" w:rsidR="00CD4A07" w:rsidRDefault="00CD4A07" w:rsidP="00A0082A">
      <w:pPr>
        <w:rPr>
          <w:rFonts w:ascii="Times New Roman" w:hAnsi="Times New Roman"/>
        </w:rPr>
      </w:pPr>
    </w:p>
    <w:p w14:paraId="274F911F" w14:textId="77777777" w:rsidR="00CD4A07" w:rsidRPr="007679A4" w:rsidRDefault="00CD4A07" w:rsidP="00A0082A">
      <w:pPr>
        <w:rPr>
          <w:rFonts w:ascii="Times New Roman" w:hAnsi="Times New Roman"/>
        </w:rPr>
      </w:pPr>
    </w:p>
    <w:p w14:paraId="4203E3CF" w14:textId="77777777" w:rsidR="00A0082A" w:rsidRPr="007679A4" w:rsidRDefault="00A0082A" w:rsidP="00A0082A">
      <w:pPr>
        <w:jc w:val="center"/>
        <w:rPr>
          <w:b/>
          <w:sz w:val="36"/>
          <w:szCs w:val="36"/>
        </w:rPr>
      </w:pPr>
      <w:r w:rsidRPr="007679A4">
        <w:rPr>
          <w:b/>
          <w:sz w:val="36"/>
          <w:szCs w:val="36"/>
        </w:rPr>
        <w:t>INTRODUCTION</w:t>
      </w:r>
    </w:p>
    <w:p w14:paraId="2A474674" w14:textId="77777777" w:rsidR="00A0082A" w:rsidRPr="00E42EF7" w:rsidRDefault="00A0082A" w:rsidP="00A0082A">
      <w:pPr>
        <w:rPr>
          <w:rFonts w:ascii="Helvetica" w:hAnsi="Helvetica"/>
        </w:rPr>
      </w:pPr>
      <w:r w:rsidRPr="00E42EF7">
        <w:rPr>
          <w:rFonts w:ascii="Helvetica" w:hAnsi="Helvetica"/>
        </w:rPr>
        <w:t xml:space="preserve">Presented in this Lab is an experiment that is to be conducted using </w:t>
      </w:r>
      <w:proofErr w:type="spellStart"/>
      <w:r w:rsidRPr="00E42EF7">
        <w:rPr>
          <w:rFonts w:ascii="Helvetica" w:hAnsi="Helvetica"/>
        </w:rPr>
        <w:t>multisim</w:t>
      </w:r>
      <w:proofErr w:type="spellEnd"/>
      <w:r w:rsidRPr="00E42EF7">
        <w:rPr>
          <w:rFonts w:ascii="Helvetica" w:hAnsi="Helvetica"/>
        </w:rPr>
        <w:t xml:space="preserve"> software. At the end of the lesson, one should be comfortable to successfully explain the observations and state the results. </w:t>
      </w:r>
    </w:p>
    <w:p w14:paraId="0B66AA35" w14:textId="77777777" w:rsidR="00A0082A" w:rsidRPr="00E42EF7" w:rsidRDefault="00A0082A">
      <w:pPr>
        <w:rPr>
          <w:rFonts w:ascii="Helvetica" w:hAnsi="Helvetica" w:cs="Helvetica"/>
          <w:color w:val="262626"/>
          <w:sz w:val="26"/>
          <w:szCs w:val="26"/>
        </w:rPr>
      </w:pPr>
    </w:p>
    <w:p w14:paraId="7C9C7377" w14:textId="77777777" w:rsidR="00A0082A" w:rsidRDefault="00A0082A">
      <w:pPr>
        <w:rPr>
          <w:rFonts w:ascii="Helvetica" w:hAnsi="Helvetica" w:cs="Helvetica"/>
          <w:color w:val="262626"/>
          <w:sz w:val="26"/>
          <w:szCs w:val="26"/>
        </w:rPr>
      </w:pPr>
    </w:p>
    <w:p w14:paraId="19068F9F" w14:textId="77777777" w:rsidR="00A0082A" w:rsidRDefault="00A0082A">
      <w:pPr>
        <w:rPr>
          <w:rFonts w:ascii="Helvetica" w:hAnsi="Helvetica" w:cs="Helvetica"/>
          <w:color w:val="262626"/>
          <w:sz w:val="26"/>
          <w:szCs w:val="26"/>
        </w:rPr>
      </w:pPr>
    </w:p>
    <w:p w14:paraId="2BC0961D" w14:textId="77777777" w:rsidR="00A0082A" w:rsidRPr="008F6A50" w:rsidRDefault="00A0082A" w:rsidP="00A0082A">
      <w:pPr>
        <w:rPr>
          <w:rFonts w:ascii="Times New Roman" w:hAnsi="Times New Roman"/>
          <w:b/>
          <w:sz w:val="32"/>
          <w:szCs w:val="32"/>
        </w:rPr>
      </w:pPr>
      <w:r>
        <w:rPr>
          <w:rFonts w:ascii="Times New Roman" w:hAnsi="Times New Roman"/>
          <w:b/>
          <w:sz w:val="32"/>
          <w:szCs w:val="32"/>
        </w:rPr>
        <w:t xml:space="preserve">Methods and procedures </w:t>
      </w:r>
    </w:p>
    <w:p w14:paraId="164B97BA" w14:textId="77777777" w:rsidR="00A0082A" w:rsidRDefault="00A0082A">
      <w:pPr>
        <w:rPr>
          <w:rFonts w:ascii="Helvetica" w:hAnsi="Helvetica" w:cs="Helvetica"/>
          <w:color w:val="262626"/>
          <w:sz w:val="26"/>
          <w:szCs w:val="26"/>
        </w:rPr>
      </w:pPr>
    </w:p>
    <w:p w14:paraId="6D086F18" w14:textId="77777777" w:rsidR="00A0082A" w:rsidRDefault="00A0082A">
      <w:pPr>
        <w:rPr>
          <w:rFonts w:ascii="Helvetica" w:hAnsi="Helvetica" w:cs="Helvetica"/>
          <w:color w:val="262626"/>
          <w:sz w:val="26"/>
          <w:szCs w:val="26"/>
        </w:rPr>
      </w:pPr>
    </w:p>
    <w:p w14:paraId="779AD238" w14:textId="77777777" w:rsidR="00890D7A" w:rsidRDefault="002965D5">
      <w:pPr>
        <w:rPr>
          <w:rFonts w:ascii="Helvetica" w:hAnsi="Helvetica" w:cs="Helvetica"/>
          <w:color w:val="262626"/>
          <w:sz w:val="26"/>
          <w:szCs w:val="26"/>
        </w:rPr>
      </w:pPr>
      <w:r>
        <w:rPr>
          <w:rFonts w:ascii="Helvetica" w:hAnsi="Helvetica" w:cs="Helvetica"/>
          <w:color w:val="262626"/>
          <w:sz w:val="26"/>
          <w:szCs w:val="26"/>
        </w:rPr>
        <w:t>The structure is with one analog signal and four digital signals. The 500 Hz analog signal is converted into a PAM signal at 1 KHz; with 4-bits encoding, this becomes a 4 Kbps PCM digital bit stream. A simple multiplexing technique is to use a 260 bit frame, with 200 bits for the analog signal and 15 bits for each digital signa</w:t>
      </w:r>
      <w:r w:rsidR="00A0082A">
        <w:rPr>
          <w:rFonts w:ascii="Helvetica" w:hAnsi="Helvetica" w:cs="Helvetica"/>
          <w:color w:val="262626"/>
          <w:sz w:val="26"/>
          <w:szCs w:val="26"/>
        </w:rPr>
        <w:t>l</w:t>
      </w:r>
      <w:r>
        <w:rPr>
          <w:rFonts w:ascii="Helvetica" w:hAnsi="Helvetica" w:cs="Helvetica"/>
          <w:color w:val="262626"/>
          <w:sz w:val="26"/>
          <w:szCs w:val="26"/>
        </w:rPr>
        <w:t>, transmitted at a rate of 5.2 Kbps or 20 frames per second</w:t>
      </w:r>
      <w:proofErr w:type="gramStart"/>
      <w:r>
        <w:rPr>
          <w:rFonts w:ascii="Helvetica" w:hAnsi="Helvetica" w:cs="Helvetica"/>
          <w:color w:val="262626"/>
          <w:sz w:val="26"/>
          <w:szCs w:val="26"/>
        </w:rPr>
        <w:t>. </w:t>
      </w:r>
      <w:proofErr w:type="gramEnd"/>
      <w:r>
        <w:rPr>
          <w:rFonts w:ascii="Helvetica" w:hAnsi="Helvetica" w:cs="Helvetica"/>
          <w:color w:val="262626"/>
          <w:sz w:val="26"/>
          <w:szCs w:val="26"/>
        </w:rPr>
        <w:t>Thus the PCM source transmits an (20 frames/sec) x (15 bits/frame)=300 bps.</w:t>
      </w:r>
    </w:p>
    <w:p w14:paraId="097F9AC5" w14:textId="77777777" w:rsidR="002965D5" w:rsidRDefault="002965D5">
      <w:pPr>
        <w:rPr>
          <w:rFonts w:ascii="Helvetica" w:hAnsi="Helvetica" w:cs="Helvetica"/>
          <w:color w:val="262626"/>
          <w:sz w:val="26"/>
          <w:szCs w:val="26"/>
        </w:rPr>
      </w:pPr>
    </w:p>
    <w:p w14:paraId="7F6124BF" w14:textId="77777777" w:rsidR="002965D5" w:rsidRDefault="002965D5">
      <w:r>
        <w:rPr>
          <w:noProof/>
        </w:rPr>
        <w:drawing>
          <wp:inline distT="0" distB="0" distL="0" distR="0" wp14:anchorId="5657B051" wp14:editId="7D13EA1D">
            <wp:extent cx="5486400" cy="60883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7-15 at 3.45.57 PM.png"/>
                    <pic:cNvPicPr/>
                  </pic:nvPicPr>
                  <pic:blipFill>
                    <a:blip r:embed="rId5">
                      <a:extLst>
                        <a:ext uri="{28A0092B-C50C-407E-A947-70E740481C1C}">
                          <a14:useLocalDpi xmlns:a14="http://schemas.microsoft.com/office/drawing/2010/main" val="0"/>
                        </a:ext>
                      </a:extLst>
                    </a:blip>
                    <a:stretch>
                      <a:fillRect/>
                    </a:stretch>
                  </pic:blipFill>
                  <pic:spPr>
                    <a:xfrm>
                      <a:off x="0" y="0"/>
                      <a:ext cx="5486400" cy="6088380"/>
                    </a:xfrm>
                    <a:prstGeom prst="rect">
                      <a:avLst/>
                    </a:prstGeom>
                  </pic:spPr>
                </pic:pic>
              </a:graphicData>
            </a:graphic>
          </wp:inline>
        </w:drawing>
      </w:r>
    </w:p>
    <w:p w14:paraId="4CCBA188" w14:textId="77777777" w:rsidR="002965D5" w:rsidRDefault="002965D5"/>
    <w:p w14:paraId="3B00B8D8" w14:textId="77777777" w:rsidR="002965D5" w:rsidRDefault="002965D5"/>
    <w:p w14:paraId="25C01987" w14:textId="77777777" w:rsidR="002965D5" w:rsidRDefault="002965D5"/>
    <w:p w14:paraId="55A00877" w14:textId="77777777" w:rsidR="002965D5" w:rsidRDefault="002965D5" w:rsidP="002965D5">
      <w:pPr>
        <w:widowControl w:val="0"/>
        <w:autoSpaceDE w:val="0"/>
        <w:autoSpaceDN w:val="0"/>
        <w:adjustRightInd w:val="0"/>
        <w:spacing w:after="260"/>
        <w:rPr>
          <w:rFonts w:ascii="Helvetica" w:hAnsi="Helvetica" w:cs="Helvetica"/>
          <w:color w:val="262626"/>
          <w:sz w:val="26"/>
          <w:szCs w:val="26"/>
        </w:rPr>
      </w:pPr>
      <w:r>
        <w:rPr>
          <w:rFonts w:ascii="Helvetica" w:hAnsi="Helvetica" w:cs="Helvetica"/>
          <w:color w:val="262626"/>
          <w:sz w:val="26"/>
          <w:szCs w:val="26"/>
        </w:rPr>
        <w:t xml:space="preserve">The resolution </w:t>
      </w:r>
      <w:r>
        <w:rPr>
          <w:rFonts w:ascii="Helvetica" w:hAnsi="Helvetica" w:cs="Helvetica"/>
          <w:i/>
          <w:iCs/>
          <w:color w:val="262626"/>
          <w:sz w:val="26"/>
          <w:szCs w:val="26"/>
        </w:rPr>
        <w:t>Q</w:t>
      </w:r>
      <w:r>
        <w:rPr>
          <w:rFonts w:ascii="Helvetica" w:hAnsi="Helvetica" w:cs="Helvetica"/>
          <w:color w:val="262626"/>
          <w:sz w:val="26"/>
          <w:szCs w:val="26"/>
        </w:rPr>
        <w:t xml:space="preserve"> of the ADC is equal to the LSB voltage. The voltage resolution of an ADC is equal to its overall voltage measurement range divided by the number of discrete values:</w:t>
      </w:r>
    </w:p>
    <w:p w14:paraId="77718E73" w14:textId="77777777" w:rsidR="00A0082A" w:rsidRDefault="00A0082A" w:rsidP="002965D5">
      <w:pPr>
        <w:widowControl w:val="0"/>
        <w:autoSpaceDE w:val="0"/>
        <w:autoSpaceDN w:val="0"/>
        <w:adjustRightInd w:val="0"/>
        <w:spacing w:after="260"/>
        <w:rPr>
          <w:rFonts w:ascii="Helvetica" w:hAnsi="Helvetica" w:cs="Helvetica"/>
          <w:color w:val="262626"/>
          <w:sz w:val="26"/>
          <w:szCs w:val="26"/>
        </w:rPr>
      </w:pPr>
    </w:p>
    <w:p w14:paraId="5A72CE15" w14:textId="77777777" w:rsidR="00A0082A" w:rsidRDefault="00A0082A" w:rsidP="002965D5">
      <w:pPr>
        <w:widowControl w:val="0"/>
        <w:autoSpaceDE w:val="0"/>
        <w:autoSpaceDN w:val="0"/>
        <w:adjustRightInd w:val="0"/>
        <w:spacing w:after="260"/>
        <w:rPr>
          <w:rFonts w:ascii="Helvetica" w:hAnsi="Helvetica" w:cs="Helvetica"/>
          <w:color w:val="262626"/>
          <w:sz w:val="26"/>
          <w:szCs w:val="26"/>
        </w:rPr>
      </w:pPr>
      <w:r>
        <w:rPr>
          <w:rFonts w:ascii="Helvetica" w:hAnsi="Helvetica" w:cs="Helvetica"/>
          <w:color w:val="262626"/>
          <w:sz w:val="26"/>
          <w:szCs w:val="26"/>
        </w:rPr>
        <w:t>Q = E</w:t>
      </w:r>
      <w:r w:rsidRPr="00A0082A">
        <w:rPr>
          <w:rFonts w:ascii="Helvetica" w:hAnsi="Helvetica" w:cs="Helvetica"/>
          <w:color w:val="262626"/>
          <w:sz w:val="26"/>
          <w:szCs w:val="26"/>
          <w:vertAlign w:val="subscript"/>
        </w:rPr>
        <w:t>FSR</w:t>
      </w:r>
      <w:r>
        <w:rPr>
          <w:rFonts w:ascii="Helvetica" w:hAnsi="Helvetica" w:cs="Helvetica"/>
          <w:color w:val="262626"/>
          <w:sz w:val="26"/>
          <w:szCs w:val="26"/>
        </w:rPr>
        <w:t>/2</w:t>
      </w:r>
      <w:r w:rsidRPr="00A0082A">
        <w:rPr>
          <w:rFonts w:ascii="Helvetica" w:hAnsi="Helvetica" w:cs="Helvetica"/>
          <w:color w:val="262626"/>
          <w:sz w:val="26"/>
          <w:szCs w:val="26"/>
          <w:vertAlign w:val="superscript"/>
        </w:rPr>
        <w:t>M</w:t>
      </w:r>
    </w:p>
    <w:p w14:paraId="0158E2A9" w14:textId="77777777" w:rsidR="002965D5" w:rsidRDefault="002965D5" w:rsidP="002965D5"/>
    <w:p w14:paraId="49FC1781" w14:textId="77777777" w:rsidR="002965D5" w:rsidRDefault="002965D5" w:rsidP="002965D5"/>
    <w:p w14:paraId="671E8CD9" w14:textId="77777777" w:rsidR="002965D5" w:rsidRDefault="002965D5" w:rsidP="002965D5">
      <w:pPr>
        <w:widowControl w:val="0"/>
        <w:autoSpaceDE w:val="0"/>
        <w:autoSpaceDN w:val="0"/>
        <w:adjustRightInd w:val="0"/>
        <w:spacing w:after="260"/>
        <w:rPr>
          <w:rFonts w:ascii="Helvetica" w:hAnsi="Helvetica" w:cs="Helvetica"/>
          <w:color w:val="262626"/>
          <w:sz w:val="26"/>
          <w:szCs w:val="26"/>
        </w:rPr>
      </w:pPr>
      <w:proofErr w:type="gramStart"/>
      <w:r>
        <w:rPr>
          <w:rFonts w:ascii="Helvetica" w:hAnsi="Helvetica" w:cs="Helvetica"/>
          <w:color w:val="262626"/>
          <w:sz w:val="26"/>
          <w:szCs w:val="26"/>
        </w:rPr>
        <w:t>where</w:t>
      </w:r>
      <w:proofErr w:type="gramEnd"/>
      <w:r>
        <w:rPr>
          <w:rFonts w:ascii="Helvetica" w:hAnsi="Helvetica" w:cs="Helvetica"/>
          <w:color w:val="262626"/>
          <w:sz w:val="26"/>
          <w:szCs w:val="26"/>
        </w:rPr>
        <w:t xml:space="preserve"> </w:t>
      </w:r>
      <w:r>
        <w:rPr>
          <w:rFonts w:ascii="Helvetica" w:hAnsi="Helvetica" w:cs="Helvetica"/>
          <w:i/>
          <w:iCs/>
          <w:color w:val="262626"/>
          <w:sz w:val="26"/>
          <w:szCs w:val="26"/>
        </w:rPr>
        <w:t>M</w:t>
      </w:r>
      <w:r>
        <w:rPr>
          <w:rFonts w:ascii="Helvetica" w:hAnsi="Helvetica" w:cs="Helvetica"/>
          <w:color w:val="262626"/>
          <w:sz w:val="26"/>
          <w:szCs w:val="26"/>
        </w:rPr>
        <w:t xml:space="preserve"> is the ADC's resolution in bits and </w:t>
      </w:r>
      <w:r>
        <w:rPr>
          <w:rFonts w:ascii="Helvetica" w:hAnsi="Helvetica" w:cs="Helvetica"/>
          <w:i/>
          <w:iCs/>
          <w:color w:val="262626"/>
          <w:sz w:val="26"/>
          <w:szCs w:val="26"/>
        </w:rPr>
        <w:t>E</w:t>
      </w:r>
      <w:r>
        <w:rPr>
          <w:rFonts w:ascii="Helvetica" w:hAnsi="Helvetica" w:cs="Helvetica"/>
          <w:color w:val="262626"/>
          <w:sz w:val="22"/>
          <w:szCs w:val="22"/>
          <w:vertAlign w:val="subscript"/>
        </w:rPr>
        <w:t>FSR</w:t>
      </w:r>
      <w:r>
        <w:rPr>
          <w:rFonts w:ascii="Helvetica" w:hAnsi="Helvetica" w:cs="Helvetica"/>
          <w:color w:val="262626"/>
          <w:sz w:val="26"/>
          <w:szCs w:val="26"/>
        </w:rPr>
        <w:t xml:space="preserve"> is the full scale voltage range (also called 'span'). </w:t>
      </w:r>
      <w:r>
        <w:rPr>
          <w:rFonts w:ascii="Helvetica" w:hAnsi="Helvetica" w:cs="Helvetica"/>
          <w:i/>
          <w:iCs/>
          <w:color w:val="262626"/>
          <w:sz w:val="26"/>
          <w:szCs w:val="26"/>
        </w:rPr>
        <w:t>E</w:t>
      </w:r>
      <w:r>
        <w:rPr>
          <w:rFonts w:ascii="Helvetica" w:hAnsi="Helvetica" w:cs="Helvetica"/>
          <w:color w:val="262626"/>
          <w:sz w:val="22"/>
          <w:szCs w:val="22"/>
          <w:vertAlign w:val="subscript"/>
        </w:rPr>
        <w:t>FSR</w:t>
      </w:r>
      <w:r>
        <w:rPr>
          <w:rFonts w:ascii="Helvetica" w:hAnsi="Helvetica" w:cs="Helvetica"/>
          <w:color w:val="262626"/>
          <w:sz w:val="26"/>
          <w:szCs w:val="26"/>
        </w:rPr>
        <w:t xml:space="preserve"> is given by</w:t>
      </w:r>
    </w:p>
    <w:p w14:paraId="1A0E5619" w14:textId="77777777" w:rsidR="002965D5" w:rsidRPr="00A0082A" w:rsidRDefault="00A0082A" w:rsidP="00A0082A">
      <w:pPr>
        <w:widowControl w:val="0"/>
        <w:autoSpaceDE w:val="0"/>
        <w:autoSpaceDN w:val="0"/>
        <w:adjustRightInd w:val="0"/>
        <w:spacing w:after="260"/>
        <w:rPr>
          <w:rFonts w:ascii="Helvetica" w:hAnsi="Helvetica" w:cs="Helvetica"/>
          <w:color w:val="262626"/>
          <w:sz w:val="26"/>
          <w:szCs w:val="26"/>
        </w:rPr>
      </w:pPr>
      <w:r>
        <w:rPr>
          <w:rFonts w:ascii="Helvetica" w:hAnsi="Helvetica" w:cs="Helvetica"/>
          <w:color w:val="262626"/>
          <w:sz w:val="26"/>
          <w:szCs w:val="26"/>
        </w:rPr>
        <w:t>E</w:t>
      </w:r>
      <w:r w:rsidRPr="00A0082A">
        <w:rPr>
          <w:rFonts w:ascii="Helvetica" w:hAnsi="Helvetica" w:cs="Helvetica"/>
          <w:color w:val="262626"/>
          <w:sz w:val="26"/>
          <w:szCs w:val="26"/>
          <w:vertAlign w:val="subscript"/>
        </w:rPr>
        <w:t>FRS</w:t>
      </w:r>
      <w:r>
        <w:rPr>
          <w:rFonts w:ascii="Helvetica" w:hAnsi="Helvetica" w:cs="Helvetica"/>
          <w:color w:val="262626"/>
          <w:sz w:val="26"/>
          <w:szCs w:val="26"/>
        </w:rPr>
        <w:t xml:space="preserve"> = </w:t>
      </w:r>
      <w:proofErr w:type="spellStart"/>
      <w:r>
        <w:rPr>
          <w:rFonts w:ascii="Helvetica" w:hAnsi="Helvetica" w:cs="Helvetica"/>
          <w:color w:val="262626"/>
          <w:sz w:val="26"/>
          <w:szCs w:val="26"/>
        </w:rPr>
        <w:t>V</w:t>
      </w:r>
      <w:r w:rsidRPr="00A0082A">
        <w:rPr>
          <w:rFonts w:ascii="Helvetica" w:hAnsi="Helvetica" w:cs="Helvetica"/>
          <w:color w:val="262626"/>
          <w:sz w:val="26"/>
          <w:szCs w:val="26"/>
          <w:vertAlign w:val="subscript"/>
        </w:rPr>
        <w:t>RefHi</w:t>
      </w:r>
      <w:proofErr w:type="spellEnd"/>
      <w:r>
        <w:rPr>
          <w:rFonts w:ascii="Helvetica" w:hAnsi="Helvetica" w:cs="Helvetica"/>
          <w:color w:val="262626"/>
          <w:sz w:val="26"/>
          <w:szCs w:val="26"/>
        </w:rPr>
        <w:t xml:space="preserve"> - </w:t>
      </w:r>
      <w:proofErr w:type="spellStart"/>
      <w:r>
        <w:rPr>
          <w:rFonts w:ascii="Helvetica" w:hAnsi="Helvetica" w:cs="Helvetica"/>
          <w:color w:val="262626"/>
          <w:sz w:val="26"/>
          <w:szCs w:val="26"/>
        </w:rPr>
        <w:t>V</w:t>
      </w:r>
      <w:r w:rsidRPr="00A0082A">
        <w:rPr>
          <w:rFonts w:ascii="Helvetica" w:hAnsi="Helvetica" w:cs="Helvetica"/>
          <w:color w:val="262626"/>
          <w:sz w:val="26"/>
          <w:szCs w:val="26"/>
          <w:vertAlign w:val="subscript"/>
        </w:rPr>
        <w:t>RefLow</w:t>
      </w:r>
      <w:proofErr w:type="spellEnd"/>
    </w:p>
    <w:p w14:paraId="3309BAD3" w14:textId="77777777" w:rsidR="002965D5" w:rsidRDefault="002965D5" w:rsidP="002965D5"/>
    <w:p w14:paraId="1750FDE8" w14:textId="77777777" w:rsidR="002965D5" w:rsidRDefault="002965D5" w:rsidP="002965D5">
      <w:pPr>
        <w:widowControl w:val="0"/>
        <w:autoSpaceDE w:val="0"/>
        <w:autoSpaceDN w:val="0"/>
        <w:adjustRightInd w:val="0"/>
        <w:spacing w:after="260"/>
        <w:rPr>
          <w:rFonts w:ascii="Helvetica" w:hAnsi="Helvetica" w:cs="Helvetica"/>
          <w:color w:val="262626"/>
          <w:sz w:val="26"/>
          <w:szCs w:val="26"/>
        </w:rPr>
      </w:pPr>
      <w:proofErr w:type="gramStart"/>
      <w:r>
        <w:rPr>
          <w:rFonts w:ascii="Helvetica" w:hAnsi="Helvetica" w:cs="Helvetica"/>
          <w:color w:val="262626"/>
          <w:sz w:val="26"/>
          <w:szCs w:val="26"/>
        </w:rPr>
        <w:t>where</w:t>
      </w:r>
      <w:proofErr w:type="gramEnd"/>
      <w:r>
        <w:rPr>
          <w:rFonts w:ascii="Helvetica" w:hAnsi="Helvetica" w:cs="Helvetica"/>
          <w:color w:val="262626"/>
          <w:sz w:val="26"/>
          <w:szCs w:val="26"/>
        </w:rPr>
        <w:t xml:space="preserve"> </w:t>
      </w:r>
      <w:proofErr w:type="spellStart"/>
      <w:r>
        <w:rPr>
          <w:rFonts w:ascii="Helvetica" w:hAnsi="Helvetica" w:cs="Helvetica"/>
          <w:i/>
          <w:iCs/>
          <w:color w:val="262626"/>
          <w:sz w:val="26"/>
          <w:szCs w:val="26"/>
        </w:rPr>
        <w:t>V</w:t>
      </w:r>
      <w:r>
        <w:rPr>
          <w:rFonts w:ascii="Helvetica" w:hAnsi="Helvetica" w:cs="Helvetica"/>
          <w:color w:val="262626"/>
          <w:sz w:val="22"/>
          <w:szCs w:val="22"/>
          <w:vertAlign w:val="subscript"/>
        </w:rPr>
        <w:t>RefHi</w:t>
      </w:r>
      <w:proofErr w:type="spellEnd"/>
      <w:r>
        <w:rPr>
          <w:rFonts w:ascii="Helvetica" w:hAnsi="Helvetica" w:cs="Helvetica"/>
          <w:color w:val="262626"/>
          <w:sz w:val="26"/>
          <w:szCs w:val="26"/>
        </w:rPr>
        <w:t xml:space="preserve"> and </w:t>
      </w:r>
      <w:proofErr w:type="spellStart"/>
      <w:r>
        <w:rPr>
          <w:rFonts w:ascii="Helvetica" w:hAnsi="Helvetica" w:cs="Helvetica"/>
          <w:i/>
          <w:iCs/>
          <w:color w:val="262626"/>
          <w:sz w:val="26"/>
          <w:szCs w:val="26"/>
        </w:rPr>
        <w:t>V</w:t>
      </w:r>
      <w:r>
        <w:rPr>
          <w:rFonts w:ascii="Helvetica" w:hAnsi="Helvetica" w:cs="Helvetica"/>
          <w:color w:val="262626"/>
          <w:sz w:val="22"/>
          <w:szCs w:val="22"/>
          <w:vertAlign w:val="subscript"/>
        </w:rPr>
        <w:t>RefLow</w:t>
      </w:r>
      <w:proofErr w:type="spellEnd"/>
      <w:r>
        <w:rPr>
          <w:rFonts w:ascii="Helvetica" w:hAnsi="Helvetica" w:cs="Helvetica"/>
          <w:color w:val="262626"/>
          <w:sz w:val="26"/>
          <w:szCs w:val="26"/>
        </w:rPr>
        <w:t xml:space="preserve"> are the upper and lower extremes, respectively, of the voltages that can be coded.</w:t>
      </w:r>
    </w:p>
    <w:p w14:paraId="19296B2D" w14:textId="77777777" w:rsidR="002965D5" w:rsidRDefault="002965D5" w:rsidP="002965D5">
      <w:pPr>
        <w:widowControl w:val="0"/>
        <w:autoSpaceDE w:val="0"/>
        <w:autoSpaceDN w:val="0"/>
        <w:adjustRightInd w:val="0"/>
        <w:spacing w:after="260"/>
        <w:rPr>
          <w:rFonts w:ascii="Helvetica" w:hAnsi="Helvetica" w:cs="Helvetica"/>
          <w:color w:val="262626"/>
          <w:sz w:val="26"/>
          <w:szCs w:val="26"/>
        </w:rPr>
      </w:pPr>
      <w:r>
        <w:rPr>
          <w:rFonts w:ascii="Helvetica" w:hAnsi="Helvetica" w:cs="Helvetica"/>
          <w:color w:val="262626"/>
          <w:sz w:val="26"/>
          <w:szCs w:val="26"/>
        </w:rPr>
        <w:t>Normally, the number of voltage intervals is given by</w:t>
      </w:r>
    </w:p>
    <w:p w14:paraId="6501522C" w14:textId="77777777" w:rsidR="002965D5" w:rsidRDefault="00A0082A" w:rsidP="002965D5">
      <w:pPr>
        <w:widowControl w:val="0"/>
        <w:autoSpaceDE w:val="0"/>
        <w:autoSpaceDN w:val="0"/>
        <w:adjustRightInd w:val="0"/>
        <w:spacing w:after="260"/>
        <w:rPr>
          <w:rFonts w:ascii="Helvetica" w:hAnsi="Helvetica" w:cs="Helvetica"/>
          <w:color w:val="262626"/>
          <w:sz w:val="26"/>
          <w:szCs w:val="26"/>
        </w:rPr>
      </w:pPr>
      <w:r>
        <w:rPr>
          <w:rFonts w:ascii="Helvetica" w:hAnsi="Helvetica" w:cs="Helvetica"/>
          <w:color w:val="262626"/>
          <w:sz w:val="26"/>
          <w:szCs w:val="26"/>
        </w:rPr>
        <w:t>N = 2</w:t>
      </w:r>
      <w:r w:rsidRPr="00A0082A">
        <w:rPr>
          <w:rFonts w:ascii="Helvetica" w:hAnsi="Helvetica" w:cs="Helvetica"/>
          <w:color w:val="262626"/>
          <w:sz w:val="26"/>
          <w:szCs w:val="26"/>
          <w:vertAlign w:val="superscript"/>
        </w:rPr>
        <w:t>M</w:t>
      </w:r>
      <w:r>
        <w:rPr>
          <w:rFonts w:ascii="Helvetica" w:hAnsi="Helvetica" w:cs="Helvetica"/>
          <w:color w:val="262626"/>
          <w:sz w:val="26"/>
          <w:szCs w:val="26"/>
        </w:rPr>
        <w:t xml:space="preserve"> </w:t>
      </w:r>
      <w:r w:rsidR="002965D5">
        <w:rPr>
          <w:rFonts w:ascii="Helvetica" w:hAnsi="Helvetica" w:cs="Helvetica"/>
          <w:color w:val="262626"/>
          <w:sz w:val="26"/>
          <w:szCs w:val="26"/>
        </w:rPr>
        <w:t>a 3-bit ADC divides the range into 2</w:t>
      </w:r>
      <w:r w:rsidR="002965D5">
        <w:rPr>
          <w:rFonts w:ascii="Helvetica" w:hAnsi="Helvetica" w:cs="Helvetica"/>
          <w:color w:val="262626"/>
          <w:sz w:val="22"/>
          <w:szCs w:val="22"/>
          <w:vertAlign w:val="superscript"/>
        </w:rPr>
        <w:t>3</w:t>
      </w:r>
      <w:r w:rsidR="002965D5">
        <w:rPr>
          <w:rFonts w:ascii="Helvetica" w:hAnsi="Helvetica" w:cs="Helvetica"/>
          <w:color w:val="262626"/>
          <w:sz w:val="26"/>
          <w:szCs w:val="26"/>
        </w:rPr>
        <w:t xml:space="preserve"> or eight divisions. A binary or digital code between 000 and 111 represents each division. The ADC translates each measurement of the analog signal to one of the digital divisions. Figure 10 shows a 5 kHz sine wave digital image obtained by a 3-bit ADC. As shown in figure 11, the digital signal does not represent the original signal adequately because the converter has too few digital divisions to represent the varying voltages of the analog signal. However, increasing the resolution to 16 bits to increase the ADC number of divisions from eight (2</w:t>
      </w:r>
      <w:r w:rsidR="002965D5">
        <w:rPr>
          <w:rFonts w:ascii="Helvetica" w:hAnsi="Helvetica" w:cs="Helvetica"/>
          <w:color w:val="262626"/>
          <w:sz w:val="22"/>
          <w:szCs w:val="22"/>
          <w:vertAlign w:val="superscript"/>
        </w:rPr>
        <w:t>3</w:t>
      </w:r>
      <w:r w:rsidR="002965D5">
        <w:rPr>
          <w:rFonts w:ascii="Helvetica" w:hAnsi="Helvetica" w:cs="Helvetica"/>
          <w:color w:val="262626"/>
          <w:sz w:val="26"/>
          <w:szCs w:val="26"/>
        </w:rPr>
        <w:t>) to 65,536 (2</w:t>
      </w:r>
      <w:r w:rsidR="002965D5">
        <w:rPr>
          <w:rFonts w:ascii="Helvetica" w:hAnsi="Helvetica" w:cs="Helvetica"/>
          <w:color w:val="262626"/>
          <w:sz w:val="22"/>
          <w:szCs w:val="22"/>
          <w:vertAlign w:val="superscript"/>
        </w:rPr>
        <w:t>16</w:t>
      </w:r>
      <w:r w:rsidR="002965D5">
        <w:rPr>
          <w:rFonts w:ascii="Helvetica" w:hAnsi="Helvetica" w:cs="Helvetica"/>
          <w:color w:val="262626"/>
          <w:sz w:val="26"/>
          <w:szCs w:val="26"/>
        </w:rPr>
        <w:t>) allows the 16-bit ADC to obtain an extremely accurate representation of the analog signal. This inherent uncertainty in digitizing an analog value is referred to as the Quantization error. The quantization error depends on the number of bits in the converter, along with its errors, noise, and non-</w:t>
      </w:r>
      <w:proofErr w:type="spellStart"/>
      <w:r w:rsidR="002965D5">
        <w:rPr>
          <w:rFonts w:ascii="Helvetica" w:hAnsi="Helvetica" w:cs="Helvetica"/>
          <w:color w:val="262626"/>
          <w:sz w:val="26"/>
          <w:szCs w:val="26"/>
        </w:rPr>
        <w:t>linearities</w:t>
      </w:r>
      <w:proofErr w:type="spellEnd"/>
      <w:r w:rsidR="002965D5">
        <w:rPr>
          <w:rFonts w:ascii="Helvetica" w:hAnsi="Helvetica" w:cs="Helvetica"/>
          <w:color w:val="262626"/>
          <w:sz w:val="26"/>
          <w:szCs w:val="26"/>
        </w:rPr>
        <w:t>.</w:t>
      </w:r>
    </w:p>
    <w:p w14:paraId="7EBA3DFE" w14:textId="77777777" w:rsidR="002965D5" w:rsidRDefault="002965D5" w:rsidP="002965D5">
      <w:pPr>
        <w:widowControl w:val="0"/>
        <w:autoSpaceDE w:val="0"/>
        <w:autoSpaceDN w:val="0"/>
        <w:adjustRightInd w:val="0"/>
        <w:spacing w:after="260"/>
        <w:rPr>
          <w:rFonts w:ascii="Helvetica" w:hAnsi="Helvetica" w:cs="Helvetica"/>
          <w:color w:val="262626"/>
          <w:sz w:val="26"/>
          <w:szCs w:val="26"/>
        </w:rPr>
      </w:pPr>
      <w:r>
        <w:rPr>
          <w:rFonts w:ascii="Helvetica" w:hAnsi="Helvetica" w:cs="Helvetica"/>
          <w:color w:val="262626"/>
          <w:sz w:val="26"/>
          <w:szCs w:val="26"/>
        </w:rPr>
        <w:t>Thus, given a resolution (such as 16 bits), the number of binary levels may be calculated using:</w:t>
      </w:r>
    </w:p>
    <w:p w14:paraId="49E93B93" w14:textId="77777777" w:rsidR="00A0082A" w:rsidRDefault="00A0082A" w:rsidP="002965D5">
      <w:pPr>
        <w:widowControl w:val="0"/>
        <w:autoSpaceDE w:val="0"/>
        <w:autoSpaceDN w:val="0"/>
        <w:adjustRightInd w:val="0"/>
        <w:spacing w:after="260"/>
        <w:rPr>
          <w:rFonts w:ascii="Helvetica" w:hAnsi="Helvetica" w:cs="Helvetica"/>
          <w:color w:val="262626"/>
          <w:sz w:val="26"/>
          <w:szCs w:val="26"/>
        </w:rPr>
      </w:pPr>
    </w:p>
    <w:p w14:paraId="139F4B73" w14:textId="77777777" w:rsidR="00A0082A" w:rsidRDefault="00A0082A" w:rsidP="00A0082A">
      <w:pPr>
        <w:widowControl w:val="0"/>
        <w:autoSpaceDE w:val="0"/>
        <w:autoSpaceDN w:val="0"/>
        <w:adjustRightInd w:val="0"/>
        <w:spacing w:after="260"/>
        <w:jc w:val="center"/>
        <w:rPr>
          <w:rFonts w:ascii="Helvetica" w:hAnsi="Helvetica" w:cs="Helvetica"/>
          <w:color w:val="262626"/>
          <w:sz w:val="26"/>
          <w:szCs w:val="26"/>
        </w:rPr>
      </w:pPr>
      <w:r>
        <w:rPr>
          <w:rFonts w:ascii="Helvetica" w:hAnsi="Helvetica" w:cs="Helvetica"/>
          <w:color w:val="262626"/>
          <w:sz w:val="26"/>
          <w:szCs w:val="26"/>
        </w:rPr>
        <w:t xml:space="preserve">No of levels = 2 </w:t>
      </w:r>
      <w:r w:rsidRPr="00A0082A">
        <w:rPr>
          <w:rFonts w:ascii="Helvetica" w:hAnsi="Helvetica" w:cs="Helvetica"/>
          <w:color w:val="262626"/>
          <w:sz w:val="26"/>
          <w:szCs w:val="26"/>
          <w:vertAlign w:val="superscript"/>
        </w:rPr>
        <w:t>resolutions</w:t>
      </w:r>
      <w:r>
        <w:rPr>
          <w:rFonts w:ascii="Helvetica" w:hAnsi="Helvetica" w:cs="Helvetica"/>
          <w:color w:val="262626"/>
          <w:sz w:val="26"/>
          <w:szCs w:val="26"/>
        </w:rPr>
        <w:t>= 2</w:t>
      </w:r>
      <w:r w:rsidRPr="00A0082A">
        <w:rPr>
          <w:rFonts w:ascii="Helvetica" w:hAnsi="Helvetica" w:cs="Helvetica"/>
          <w:color w:val="262626"/>
          <w:sz w:val="26"/>
          <w:szCs w:val="26"/>
          <w:vertAlign w:val="superscript"/>
        </w:rPr>
        <w:t>16</w:t>
      </w:r>
      <w:r>
        <w:rPr>
          <w:rFonts w:ascii="Helvetica" w:hAnsi="Helvetica" w:cs="Helvetica"/>
          <w:color w:val="262626"/>
          <w:sz w:val="26"/>
          <w:szCs w:val="26"/>
        </w:rPr>
        <w:t xml:space="preserve"> = 65,536 Levels</w:t>
      </w:r>
    </w:p>
    <w:p w14:paraId="611E3478" w14:textId="77777777" w:rsidR="002965D5" w:rsidRDefault="002965D5" w:rsidP="002965D5">
      <w:pPr>
        <w:widowControl w:val="0"/>
        <w:autoSpaceDE w:val="0"/>
        <w:autoSpaceDN w:val="0"/>
        <w:adjustRightInd w:val="0"/>
        <w:spacing w:after="260"/>
        <w:jc w:val="center"/>
        <w:rPr>
          <w:rFonts w:ascii="Helvetica" w:hAnsi="Helvetica" w:cs="Helvetica"/>
          <w:color w:val="262626"/>
          <w:sz w:val="26"/>
          <w:szCs w:val="26"/>
        </w:rPr>
      </w:pPr>
    </w:p>
    <w:p w14:paraId="5ECFDA8D" w14:textId="77777777" w:rsidR="002965D5" w:rsidRDefault="002965D5" w:rsidP="002965D5">
      <w:pPr>
        <w:widowControl w:val="0"/>
        <w:autoSpaceDE w:val="0"/>
        <w:autoSpaceDN w:val="0"/>
        <w:adjustRightInd w:val="0"/>
        <w:spacing w:after="260"/>
        <w:rPr>
          <w:rFonts w:ascii="Helvetica" w:hAnsi="Helvetica" w:cs="Helvetica"/>
          <w:color w:val="262626"/>
          <w:sz w:val="26"/>
          <w:szCs w:val="26"/>
        </w:rPr>
      </w:pPr>
      <w:r>
        <w:rPr>
          <w:rFonts w:ascii="Helvetica" w:hAnsi="Helvetica" w:cs="Helvetica"/>
          <w:color w:val="262626"/>
          <w:sz w:val="26"/>
          <w:szCs w:val="26"/>
        </w:rPr>
        <w:t>Further, given a Device Input Range (such as 0V to 10V) of a given signal, the code width may be calculated using:</w:t>
      </w:r>
    </w:p>
    <w:p w14:paraId="67002FD5" w14:textId="77777777" w:rsidR="00A0082A" w:rsidRDefault="00A0082A" w:rsidP="00A0082A">
      <w:pPr>
        <w:widowControl w:val="0"/>
        <w:autoSpaceDE w:val="0"/>
        <w:autoSpaceDN w:val="0"/>
        <w:adjustRightInd w:val="0"/>
        <w:spacing w:after="260"/>
        <w:jc w:val="center"/>
        <w:rPr>
          <w:rFonts w:ascii="Helvetica" w:hAnsi="Helvetica" w:cs="Helvetica"/>
          <w:color w:val="262626"/>
          <w:sz w:val="26"/>
          <w:szCs w:val="26"/>
        </w:rPr>
      </w:pPr>
      <w:r>
        <w:rPr>
          <w:rFonts w:ascii="Helvetica" w:hAnsi="Helvetica" w:cs="Helvetica"/>
          <w:color w:val="262626"/>
          <w:sz w:val="26"/>
          <w:szCs w:val="26"/>
        </w:rPr>
        <w:t>Code width = Device input Range/ 2</w:t>
      </w:r>
      <w:r w:rsidRPr="00A0082A">
        <w:rPr>
          <w:rFonts w:ascii="Helvetica" w:hAnsi="Helvetica" w:cs="Helvetica"/>
          <w:color w:val="262626"/>
          <w:sz w:val="26"/>
          <w:szCs w:val="26"/>
          <w:vertAlign w:val="superscript"/>
        </w:rPr>
        <w:t xml:space="preserve">Resolution </w:t>
      </w:r>
      <w:r>
        <w:rPr>
          <w:rFonts w:ascii="Helvetica" w:hAnsi="Helvetica" w:cs="Helvetica"/>
          <w:color w:val="262626"/>
          <w:sz w:val="26"/>
          <w:szCs w:val="26"/>
        </w:rPr>
        <w:t>=10V/2</w:t>
      </w:r>
      <w:r w:rsidRPr="00A0082A">
        <w:rPr>
          <w:rFonts w:ascii="Helvetica" w:hAnsi="Helvetica" w:cs="Helvetica"/>
          <w:color w:val="262626"/>
          <w:sz w:val="26"/>
          <w:szCs w:val="26"/>
          <w:vertAlign w:val="superscript"/>
        </w:rPr>
        <w:t xml:space="preserve">16 </w:t>
      </w:r>
      <w:r>
        <w:rPr>
          <w:rFonts w:ascii="Helvetica" w:hAnsi="Helvetica" w:cs="Helvetica"/>
          <w:color w:val="262626"/>
          <w:sz w:val="26"/>
          <w:szCs w:val="26"/>
        </w:rPr>
        <w:t>= 305 microvolts</w:t>
      </w:r>
    </w:p>
    <w:p w14:paraId="0D37EBB4" w14:textId="77777777" w:rsidR="002965D5" w:rsidRDefault="002965D5" w:rsidP="002965D5">
      <w:pPr>
        <w:widowControl w:val="0"/>
        <w:autoSpaceDE w:val="0"/>
        <w:autoSpaceDN w:val="0"/>
        <w:adjustRightInd w:val="0"/>
        <w:spacing w:after="260"/>
        <w:jc w:val="center"/>
        <w:rPr>
          <w:rFonts w:ascii="Helvetica" w:hAnsi="Helvetica" w:cs="Helvetica"/>
          <w:color w:val="262626"/>
          <w:sz w:val="26"/>
          <w:szCs w:val="26"/>
        </w:rPr>
      </w:pPr>
    </w:p>
    <w:p w14:paraId="355A0C64" w14:textId="77777777" w:rsidR="002965D5" w:rsidRDefault="002965D5" w:rsidP="002965D5">
      <w:pPr>
        <w:widowControl w:val="0"/>
        <w:autoSpaceDE w:val="0"/>
        <w:autoSpaceDN w:val="0"/>
        <w:adjustRightInd w:val="0"/>
        <w:spacing w:after="260"/>
        <w:rPr>
          <w:rFonts w:ascii="Helvetica" w:hAnsi="Helvetica" w:cs="Helvetica"/>
          <w:color w:val="262626"/>
          <w:sz w:val="26"/>
          <w:szCs w:val="26"/>
        </w:rPr>
      </w:pPr>
      <w:r>
        <w:rPr>
          <w:rFonts w:ascii="Helvetica" w:hAnsi="Helvetica" w:cs="Helvetica"/>
          <w:color w:val="262626"/>
          <w:sz w:val="26"/>
          <w:szCs w:val="26"/>
        </w:rPr>
        <w:t>Compare 16-bit resolution to 3-bit resolution (8 levels and 1.25V code width) in the following figure.</w:t>
      </w:r>
    </w:p>
    <w:p w14:paraId="5A9A346A" w14:textId="77777777" w:rsidR="002965D5" w:rsidRDefault="002965D5" w:rsidP="002965D5">
      <w:pPr>
        <w:widowControl w:val="0"/>
        <w:autoSpaceDE w:val="0"/>
        <w:autoSpaceDN w:val="0"/>
        <w:adjustRightInd w:val="0"/>
        <w:spacing w:after="260"/>
        <w:rPr>
          <w:rFonts w:ascii="Helvetica" w:hAnsi="Helvetica" w:cs="Helvetica"/>
          <w:color w:val="262626"/>
          <w:sz w:val="26"/>
          <w:szCs w:val="26"/>
        </w:rPr>
      </w:pPr>
    </w:p>
    <w:p w14:paraId="68D9A969" w14:textId="77777777" w:rsidR="002965D5" w:rsidRDefault="002965D5" w:rsidP="002965D5">
      <w:pPr>
        <w:widowControl w:val="0"/>
        <w:autoSpaceDE w:val="0"/>
        <w:autoSpaceDN w:val="0"/>
        <w:adjustRightInd w:val="0"/>
        <w:spacing w:after="260"/>
        <w:rPr>
          <w:rFonts w:ascii="Helvetica" w:hAnsi="Helvetica" w:cs="Helvetica"/>
          <w:color w:val="262626"/>
          <w:sz w:val="26"/>
          <w:szCs w:val="26"/>
        </w:rPr>
      </w:pPr>
      <w:r>
        <w:rPr>
          <w:rFonts w:ascii="Helvetica" w:hAnsi="Helvetica" w:cs="Helvetica"/>
          <w:noProof/>
          <w:color w:val="262626"/>
          <w:sz w:val="26"/>
          <w:szCs w:val="26"/>
        </w:rPr>
        <w:drawing>
          <wp:inline distT="0" distB="0" distL="0" distR="0" wp14:anchorId="000960D0" wp14:editId="02D3ABDC">
            <wp:extent cx="6172200" cy="24384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72200" cy="2438400"/>
                    </a:xfrm>
                    <a:prstGeom prst="rect">
                      <a:avLst/>
                    </a:prstGeom>
                    <a:noFill/>
                    <a:ln>
                      <a:noFill/>
                    </a:ln>
                  </pic:spPr>
                </pic:pic>
              </a:graphicData>
            </a:graphic>
          </wp:inline>
        </w:drawing>
      </w:r>
      <w:r>
        <w:rPr>
          <w:rFonts w:ascii="Helvetica" w:hAnsi="Helvetica" w:cs="Helvetica"/>
          <w:color w:val="262626"/>
          <w:sz w:val="26"/>
          <w:szCs w:val="26"/>
        </w:rPr>
        <w:t>  </w:t>
      </w:r>
      <w:r>
        <w:rPr>
          <w:rFonts w:ascii="Helvetica" w:hAnsi="Helvetica" w:cs="Helvetica"/>
          <w:b/>
          <w:bCs/>
          <w:color w:val="262626"/>
          <w:sz w:val="26"/>
          <w:szCs w:val="26"/>
        </w:rPr>
        <w:t xml:space="preserve">Figure 10. Digital image of a 5 kHz sine wave obtained by a </w:t>
      </w:r>
      <w:proofErr w:type="gramStart"/>
      <w:r>
        <w:rPr>
          <w:rFonts w:ascii="Helvetica" w:hAnsi="Helvetica" w:cs="Helvetica"/>
          <w:b/>
          <w:bCs/>
          <w:color w:val="262626"/>
          <w:sz w:val="26"/>
          <w:szCs w:val="26"/>
        </w:rPr>
        <w:t>3 bit</w:t>
      </w:r>
      <w:proofErr w:type="gramEnd"/>
      <w:r>
        <w:rPr>
          <w:rFonts w:ascii="Helvetica" w:hAnsi="Helvetica" w:cs="Helvetica"/>
          <w:b/>
          <w:bCs/>
          <w:color w:val="262626"/>
          <w:sz w:val="26"/>
          <w:szCs w:val="26"/>
        </w:rPr>
        <w:t xml:space="preserve"> ADC</w:t>
      </w:r>
      <w:r>
        <w:rPr>
          <w:rFonts w:ascii="Helvetica" w:hAnsi="Helvetica" w:cs="Helvetica"/>
          <w:color w:val="262626"/>
          <w:sz w:val="26"/>
          <w:szCs w:val="26"/>
        </w:rPr>
        <w:t>  </w:t>
      </w:r>
      <w:r>
        <w:rPr>
          <w:rFonts w:ascii="Helvetica" w:hAnsi="Helvetica" w:cs="Helvetica"/>
          <w:noProof/>
          <w:color w:val="262626"/>
          <w:sz w:val="26"/>
          <w:szCs w:val="26"/>
        </w:rPr>
        <w:drawing>
          <wp:inline distT="0" distB="0" distL="0" distR="0" wp14:anchorId="0D74D56B" wp14:editId="562C175F">
            <wp:extent cx="5149215" cy="5617210"/>
            <wp:effectExtent l="0" t="0" r="698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49215" cy="5617210"/>
                    </a:xfrm>
                    <a:prstGeom prst="rect">
                      <a:avLst/>
                    </a:prstGeom>
                    <a:noFill/>
                    <a:ln>
                      <a:noFill/>
                    </a:ln>
                  </pic:spPr>
                </pic:pic>
              </a:graphicData>
            </a:graphic>
          </wp:inline>
        </w:drawing>
      </w:r>
      <w:r>
        <w:rPr>
          <w:rFonts w:ascii="Helvetica" w:hAnsi="Helvetica" w:cs="Helvetica"/>
          <w:color w:val="262626"/>
          <w:sz w:val="26"/>
          <w:szCs w:val="26"/>
        </w:rPr>
        <w:t> </w:t>
      </w:r>
      <w:r>
        <w:rPr>
          <w:rFonts w:ascii="Helvetica" w:hAnsi="Helvetica" w:cs="Helvetica"/>
          <w:b/>
          <w:bCs/>
          <w:color w:val="262626"/>
          <w:sz w:val="26"/>
          <w:szCs w:val="26"/>
        </w:rPr>
        <w:t xml:space="preserve">Figure 11. Quantization error when using a </w:t>
      </w:r>
      <w:proofErr w:type="gramStart"/>
      <w:r>
        <w:rPr>
          <w:rFonts w:ascii="Helvetica" w:hAnsi="Helvetica" w:cs="Helvetica"/>
          <w:b/>
          <w:bCs/>
          <w:color w:val="262626"/>
          <w:sz w:val="26"/>
          <w:szCs w:val="26"/>
        </w:rPr>
        <w:t>3 bit</w:t>
      </w:r>
      <w:proofErr w:type="gramEnd"/>
      <w:r>
        <w:rPr>
          <w:rFonts w:ascii="Helvetica" w:hAnsi="Helvetica" w:cs="Helvetica"/>
          <w:b/>
          <w:bCs/>
          <w:color w:val="262626"/>
          <w:sz w:val="26"/>
          <w:szCs w:val="26"/>
        </w:rPr>
        <w:t xml:space="preserve"> ADC</w:t>
      </w:r>
    </w:p>
    <w:p w14:paraId="0145185C" w14:textId="77777777" w:rsidR="002965D5" w:rsidRDefault="002965D5" w:rsidP="002965D5">
      <w:pPr>
        <w:rPr>
          <w:rFonts w:ascii="Helvetica" w:hAnsi="Helvetica" w:cs="Helvetica"/>
          <w:color w:val="262626"/>
          <w:sz w:val="26"/>
          <w:szCs w:val="26"/>
        </w:rPr>
      </w:pPr>
      <w:r>
        <w:rPr>
          <w:rFonts w:ascii="Helvetica" w:hAnsi="Helvetica" w:cs="Helvetica"/>
          <w:color w:val="262626"/>
          <w:sz w:val="26"/>
          <w:szCs w:val="26"/>
        </w:rPr>
        <w:t>Figure 12 shows what it would look like to acquire a signal given a 2.5 V input range using a 14-bit digitizer (NI 5122 High-Speed Digitizer) vs. an 8-bit digitizer (NI 5112 High-Speed Digitizer). You can see the accuracy gained with the 14-bit digitizer given the fact that it has 16,384 discrete voltage steps to represent the input signal compared to 256 levels for an 8-bit digitizer or oscilloscope</w:t>
      </w:r>
      <w:proofErr w:type="gramStart"/>
      <w:r>
        <w:rPr>
          <w:rFonts w:ascii="Helvetica" w:hAnsi="Helvetica" w:cs="Helvetica"/>
          <w:color w:val="262626"/>
          <w:sz w:val="26"/>
          <w:szCs w:val="26"/>
        </w:rPr>
        <w:t>. </w:t>
      </w:r>
      <w:proofErr w:type="gramEnd"/>
    </w:p>
    <w:p w14:paraId="52C43486" w14:textId="77777777" w:rsidR="002965D5" w:rsidRDefault="002965D5" w:rsidP="002965D5">
      <w:pPr>
        <w:rPr>
          <w:rFonts w:ascii="Helvetica" w:hAnsi="Helvetica" w:cs="Helvetica"/>
          <w:color w:val="262626"/>
          <w:sz w:val="26"/>
          <w:szCs w:val="26"/>
        </w:rPr>
      </w:pPr>
    </w:p>
    <w:p w14:paraId="4C1FCDE0" w14:textId="77777777" w:rsidR="00640830" w:rsidRDefault="00640830" w:rsidP="002965D5">
      <w:pPr>
        <w:rPr>
          <w:rFonts w:ascii="Helvetica" w:hAnsi="Helvetica" w:cs="Helvetica"/>
          <w:color w:val="262626"/>
          <w:sz w:val="26"/>
          <w:szCs w:val="26"/>
        </w:rPr>
      </w:pPr>
    </w:p>
    <w:p w14:paraId="7B29DD78" w14:textId="77777777" w:rsidR="00640830" w:rsidRDefault="00640830" w:rsidP="002965D5">
      <w:pPr>
        <w:rPr>
          <w:rFonts w:ascii="Helvetica" w:hAnsi="Helvetica" w:cs="Helvetica"/>
          <w:color w:val="262626"/>
          <w:sz w:val="26"/>
          <w:szCs w:val="26"/>
        </w:rPr>
      </w:pPr>
    </w:p>
    <w:p w14:paraId="10222F4B" w14:textId="77777777" w:rsidR="00640830" w:rsidRDefault="00640830" w:rsidP="002965D5">
      <w:pPr>
        <w:rPr>
          <w:rFonts w:ascii="Helvetica" w:hAnsi="Helvetica" w:cs="Helvetica"/>
          <w:color w:val="262626"/>
          <w:sz w:val="26"/>
          <w:szCs w:val="26"/>
        </w:rPr>
      </w:pPr>
    </w:p>
    <w:p w14:paraId="0A7D1CE7" w14:textId="77777777" w:rsidR="00640830" w:rsidRDefault="00640830" w:rsidP="002965D5">
      <w:pPr>
        <w:rPr>
          <w:rFonts w:ascii="Helvetica" w:hAnsi="Helvetica" w:cs="Helvetica"/>
          <w:color w:val="262626"/>
          <w:sz w:val="26"/>
          <w:szCs w:val="26"/>
        </w:rPr>
      </w:pPr>
    </w:p>
    <w:p w14:paraId="7CCA766C" w14:textId="77777777" w:rsidR="00640830" w:rsidRDefault="00640830" w:rsidP="002965D5">
      <w:pPr>
        <w:rPr>
          <w:rFonts w:ascii="Helvetica" w:hAnsi="Helvetica" w:cs="Helvetica"/>
          <w:color w:val="262626"/>
          <w:sz w:val="26"/>
          <w:szCs w:val="26"/>
        </w:rPr>
      </w:pPr>
    </w:p>
    <w:p w14:paraId="7E2E0963" w14:textId="77777777" w:rsidR="00640830" w:rsidRDefault="00640830" w:rsidP="002965D5">
      <w:pPr>
        <w:rPr>
          <w:rFonts w:ascii="Times New Roman" w:hAnsi="Times New Roman"/>
          <w:b/>
          <w:sz w:val="32"/>
          <w:szCs w:val="32"/>
        </w:rPr>
      </w:pPr>
      <w:r>
        <w:rPr>
          <w:rFonts w:ascii="Times New Roman" w:hAnsi="Times New Roman"/>
          <w:b/>
          <w:sz w:val="32"/>
          <w:szCs w:val="32"/>
        </w:rPr>
        <w:t>Conclusion</w:t>
      </w:r>
    </w:p>
    <w:p w14:paraId="472B1A6B" w14:textId="77777777" w:rsidR="00640830" w:rsidRDefault="00640830" w:rsidP="002965D5">
      <w:pPr>
        <w:rPr>
          <w:rFonts w:ascii="Times New Roman" w:hAnsi="Times New Roman"/>
          <w:b/>
          <w:sz w:val="32"/>
          <w:szCs w:val="32"/>
        </w:rPr>
      </w:pPr>
    </w:p>
    <w:p w14:paraId="5BA153A9" w14:textId="77777777" w:rsidR="00640830" w:rsidRDefault="00640830" w:rsidP="002965D5">
      <w:pPr>
        <w:rPr>
          <w:rFonts w:ascii="Helvetica" w:hAnsi="Helvetica" w:cs="Helvetica"/>
          <w:color w:val="262626"/>
          <w:sz w:val="26"/>
          <w:szCs w:val="26"/>
        </w:rPr>
      </w:pPr>
    </w:p>
    <w:p w14:paraId="57135D99" w14:textId="77777777" w:rsidR="002965D5" w:rsidRDefault="002965D5" w:rsidP="002965D5">
      <w:pPr>
        <w:widowControl w:val="0"/>
        <w:autoSpaceDE w:val="0"/>
        <w:autoSpaceDN w:val="0"/>
        <w:adjustRightInd w:val="0"/>
        <w:spacing w:after="260"/>
        <w:rPr>
          <w:rFonts w:ascii="Helvetica" w:hAnsi="Helvetica" w:cs="Helvetica"/>
          <w:color w:val="262626"/>
          <w:sz w:val="26"/>
          <w:szCs w:val="26"/>
        </w:rPr>
      </w:pPr>
      <w:r>
        <w:rPr>
          <w:rFonts w:ascii="Helvetica" w:hAnsi="Helvetica" w:cs="Helvetica"/>
          <w:color w:val="262626"/>
          <w:sz w:val="26"/>
          <w:szCs w:val="26"/>
        </w:rPr>
        <w:t>Using high-resolution digitizers also give you the ability to take multiple types of time AND frequency domain measurements using one instrument. This graph clearly shows the advantages of using a high resolution digitizer for time domain and frequency domain measurements</w:t>
      </w:r>
      <w:proofErr w:type="gramStart"/>
      <w:r>
        <w:rPr>
          <w:rFonts w:ascii="Helvetica" w:hAnsi="Helvetica" w:cs="Helvetica"/>
          <w:color w:val="262626"/>
          <w:sz w:val="26"/>
          <w:szCs w:val="26"/>
        </w:rPr>
        <w:t>. </w:t>
      </w:r>
      <w:proofErr w:type="gramEnd"/>
      <w:r>
        <w:rPr>
          <w:rFonts w:ascii="Helvetica" w:hAnsi="Helvetica" w:cs="Helvetica"/>
          <w:color w:val="262626"/>
          <w:sz w:val="26"/>
          <w:szCs w:val="26"/>
        </w:rPr>
        <w:t> • 8-bit = 256 discrete levels • 12-bit = 4,096 discrete levels • 14-bit = 16,384 discrete levels </w:t>
      </w:r>
    </w:p>
    <w:p w14:paraId="7F8EF715" w14:textId="77777777" w:rsidR="00BB5CF6" w:rsidRDefault="002965D5" w:rsidP="002965D5">
      <w:pPr>
        <w:rPr>
          <w:rFonts w:ascii="Helvetica" w:hAnsi="Helvetica" w:cs="Helvetica"/>
          <w:color w:val="262626"/>
          <w:sz w:val="26"/>
          <w:szCs w:val="26"/>
        </w:rPr>
      </w:pPr>
      <w:r>
        <w:rPr>
          <w:rFonts w:ascii="Helvetica" w:hAnsi="Helvetica" w:cs="Helvetica"/>
          <w:noProof/>
          <w:color w:val="262626"/>
          <w:sz w:val="26"/>
          <w:szCs w:val="26"/>
        </w:rPr>
        <w:drawing>
          <wp:inline distT="0" distB="0" distL="0" distR="0" wp14:anchorId="74897351" wp14:editId="5819CFF4">
            <wp:extent cx="6498590" cy="2188210"/>
            <wp:effectExtent l="0" t="0" r="381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98590" cy="2188210"/>
                    </a:xfrm>
                    <a:prstGeom prst="rect">
                      <a:avLst/>
                    </a:prstGeom>
                    <a:noFill/>
                    <a:ln>
                      <a:noFill/>
                    </a:ln>
                  </pic:spPr>
                </pic:pic>
              </a:graphicData>
            </a:graphic>
          </wp:inline>
        </w:drawing>
      </w:r>
      <w:r>
        <w:rPr>
          <w:rFonts w:ascii="Helvetica" w:hAnsi="Helvetica" w:cs="Helvetica"/>
          <w:color w:val="262626"/>
          <w:sz w:val="26"/>
          <w:szCs w:val="26"/>
        </w:rPr>
        <w:t>  </w:t>
      </w:r>
    </w:p>
    <w:p w14:paraId="287BAC6F" w14:textId="77777777" w:rsidR="00BB5CF6" w:rsidRDefault="00BB5CF6" w:rsidP="002965D5"/>
    <w:p w14:paraId="1CFAA34E" w14:textId="2AA9D239" w:rsidR="002965D5" w:rsidRDefault="002965D5" w:rsidP="002965D5">
      <w:r>
        <w:rPr>
          <w:rFonts w:ascii="Helvetica" w:hAnsi="Helvetica" w:cs="Helvetica"/>
          <w:noProof/>
          <w:color w:val="262626"/>
          <w:sz w:val="26"/>
          <w:szCs w:val="26"/>
        </w:rPr>
        <w:drawing>
          <wp:inline distT="0" distB="0" distL="0" distR="0" wp14:anchorId="714BA246" wp14:editId="7D9D4113">
            <wp:extent cx="6542405" cy="2231390"/>
            <wp:effectExtent l="0" t="0" r="10795"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42405" cy="2231390"/>
                    </a:xfrm>
                    <a:prstGeom prst="rect">
                      <a:avLst/>
                    </a:prstGeom>
                    <a:noFill/>
                    <a:ln>
                      <a:noFill/>
                    </a:ln>
                  </pic:spPr>
                </pic:pic>
              </a:graphicData>
            </a:graphic>
          </wp:inline>
        </w:drawing>
      </w:r>
    </w:p>
    <w:p w14:paraId="2B92F039" w14:textId="77777777" w:rsidR="00BB5CF6" w:rsidRDefault="00BB5CF6" w:rsidP="002965D5"/>
    <w:p w14:paraId="3F1682A3" w14:textId="77777777" w:rsidR="00BB5CF6" w:rsidRDefault="00BB5CF6" w:rsidP="002965D5"/>
    <w:p w14:paraId="0215E515" w14:textId="46D363F8" w:rsidR="00BB5CF6" w:rsidRDefault="00BB5CF6" w:rsidP="00BB5CF6">
      <w:pPr>
        <w:rPr>
          <w:rFonts w:ascii="Times New Roman" w:hAnsi="Times New Roman"/>
          <w:b/>
          <w:sz w:val="32"/>
          <w:szCs w:val="32"/>
        </w:rPr>
      </w:pPr>
      <w:r>
        <w:rPr>
          <w:rFonts w:ascii="Times New Roman" w:hAnsi="Times New Roman"/>
          <w:b/>
          <w:sz w:val="32"/>
          <w:szCs w:val="32"/>
        </w:rPr>
        <w:t>Reference:</w:t>
      </w:r>
    </w:p>
    <w:p w14:paraId="642A5388" w14:textId="77777777" w:rsidR="00BB5CF6" w:rsidRDefault="00BB5CF6" w:rsidP="00BB5CF6">
      <w:pPr>
        <w:rPr>
          <w:rFonts w:ascii="Times New Roman" w:hAnsi="Times New Roman"/>
          <w:b/>
          <w:sz w:val="32"/>
          <w:szCs w:val="32"/>
        </w:rPr>
      </w:pPr>
    </w:p>
    <w:p w14:paraId="36AEF996" w14:textId="0112D5F7" w:rsidR="00BB5CF6" w:rsidRDefault="00BB5CF6" w:rsidP="00BB5CF6">
      <w:pPr>
        <w:rPr>
          <w:rFonts w:ascii="Times New Roman" w:hAnsi="Times New Roman"/>
          <w:b/>
          <w:sz w:val="32"/>
          <w:szCs w:val="32"/>
        </w:rPr>
      </w:pPr>
      <w:r>
        <w:rPr>
          <w:rFonts w:ascii="Helvetica" w:hAnsi="Helvetica" w:cs="Helvetica"/>
          <w:color w:val="262626"/>
          <w:sz w:val="26"/>
          <w:szCs w:val="26"/>
        </w:rPr>
        <w:t>Digital fundamentals- Thomas Floyd</w:t>
      </w:r>
    </w:p>
    <w:p w14:paraId="5D9E8F70" w14:textId="4609D3FA" w:rsidR="00BB5CF6" w:rsidRDefault="00BB5CF6" w:rsidP="002965D5">
      <w:r>
        <w:t xml:space="preserve"> </w:t>
      </w:r>
    </w:p>
    <w:sectPr w:rsidR="00BB5CF6" w:rsidSect="00890D7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5D5"/>
    <w:rsid w:val="002965D5"/>
    <w:rsid w:val="00640830"/>
    <w:rsid w:val="00890D7A"/>
    <w:rsid w:val="008F7C0E"/>
    <w:rsid w:val="00A0082A"/>
    <w:rsid w:val="00BB5CF6"/>
    <w:rsid w:val="00CD4A07"/>
    <w:rsid w:val="00E42EF7"/>
    <w:rsid w:val="00F53E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2A33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65D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65D5"/>
    <w:rPr>
      <w:rFonts w:ascii="Lucida Grande" w:hAnsi="Lucida Grande" w:cs="Lucida Grande"/>
      <w:sz w:val="18"/>
      <w:szCs w:val="18"/>
    </w:rPr>
  </w:style>
  <w:style w:type="character" w:styleId="Emphasis">
    <w:name w:val="Emphasis"/>
    <w:uiPriority w:val="20"/>
    <w:qFormat/>
    <w:rsid w:val="00A0082A"/>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65D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65D5"/>
    <w:rPr>
      <w:rFonts w:ascii="Lucida Grande" w:hAnsi="Lucida Grande" w:cs="Lucida Grande"/>
      <w:sz w:val="18"/>
      <w:szCs w:val="18"/>
    </w:rPr>
  </w:style>
  <w:style w:type="character" w:styleId="Emphasis">
    <w:name w:val="Emphasis"/>
    <w:uiPriority w:val="20"/>
    <w:qFormat/>
    <w:rsid w:val="00A0082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gif"/><Relationship Id="rId7" Type="http://schemas.openxmlformats.org/officeDocument/2006/relationships/image" Target="media/image3.gif"/><Relationship Id="rId8" Type="http://schemas.openxmlformats.org/officeDocument/2006/relationships/image" Target="media/image4.gif"/><Relationship Id="rId9" Type="http://schemas.openxmlformats.org/officeDocument/2006/relationships/image" Target="media/image5.gif"/><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648</Words>
  <Characters>3699</Characters>
  <Application>Microsoft Macintosh Word</Application>
  <DocSecurity>0</DocSecurity>
  <Lines>30</Lines>
  <Paragraphs>8</Paragraphs>
  <ScaleCrop>false</ScaleCrop>
  <Company>NYAPOLLA'S  HOUSE</Company>
  <LinksUpToDate>false</LinksUpToDate>
  <CharactersWithSpaces>4339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NYAPOLLA</dc:creator>
  <cp:keywords/>
  <dc:description/>
  <cp:lastModifiedBy>JOEL NYAPOLLA</cp:lastModifiedBy>
  <cp:revision>2</cp:revision>
  <dcterms:created xsi:type="dcterms:W3CDTF">2014-08-25T01:10:00Z</dcterms:created>
  <dcterms:modified xsi:type="dcterms:W3CDTF">2014-08-25T01:10:00Z</dcterms:modified>
</cp:coreProperties>
</file>